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757816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F33C1D" w:rsidRPr="00F33C1D">
        <w:rPr>
          <w:rFonts w:ascii="Verdana" w:hAnsi="Verdana"/>
          <w:sz w:val="18"/>
          <w:szCs w:val="18"/>
        </w:rPr>
        <w:t>Ekologická likvidace dřevěných pražců v obvodu OŘ UNL 2023 – 2024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6CDDCEA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33C1D" w:rsidRPr="00F33C1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3C1D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44B318-A286-4FDC-AB1F-4DFB131F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2018-11-26T13:52:00Z</dcterms:created>
  <dcterms:modified xsi:type="dcterms:W3CDTF">2023-07-13T09:35:00Z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